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B36" w:rsidRDefault="00A27B36" w:rsidP="00A27B36">
      <w:pPr>
        <w:spacing w:after="160" w:line="259" w:lineRule="auto"/>
        <w:rPr>
          <w:rFonts w:ascii="Lato" w:eastAsia="Times New Roman" w:hAnsi="Lato"/>
          <w:b/>
          <w:color w:val="333333"/>
          <w:kern w:val="36"/>
          <w:sz w:val="28"/>
          <w:szCs w:val="28"/>
          <w:lang w:eastAsia="es-ES"/>
        </w:rPr>
      </w:pPr>
    </w:p>
    <w:p w:rsidR="00A27B36" w:rsidRDefault="00A27B36" w:rsidP="00A27B36">
      <w:pPr>
        <w:spacing w:after="160" w:line="240" w:lineRule="auto"/>
        <w:jc w:val="center"/>
        <w:rPr>
          <w:rFonts w:ascii="Lato" w:eastAsia="Times New Roman" w:hAnsi="Lato"/>
          <w:b/>
          <w:color w:val="333333"/>
          <w:kern w:val="36"/>
          <w:sz w:val="28"/>
          <w:szCs w:val="28"/>
          <w:lang w:eastAsia="es-ES"/>
        </w:rPr>
      </w:pPr>
      <w:r w:rsidRPr="00A27B36">
        <w:rPr>
          <w:rFonts w:ascii="Lato" w:eastAsia="Times New Roman" w:hAnsi="Lato"/>
          <w:b/>
          <w:color w:val="333333"/>
          <w:kern w:val="36"/>
          <w:sz w:val="28"/>
          <w:szCs w:val="28"/>
          <w:lang w:eastAsia="es-ES"/>
        </w:rPr>
        <w:t>CONDICIONES DE USO</w:t>
      </w:r>
      <w:r>
        <w:rPr>
          <w:rFonts w:ascii="Lato" w:eastAsia="Times New Roman" w:hAnsi="Lato"/>
          <w:b/>
          <w:color w:val="333333"/>
          <w:kern w:val="36"/>
          <w:sz w:val="28"/>
          <w:szCs w:val="28"/>
          <w:lang w:eastAsia="es-ES"/>
        </w:rPr>
        <w:t xml:space="preserve"> Y POLITICA DE PRIVACIDAD </w:t>
      </w:r>
    </w:p>
    <w:p w:rsidR="00A27B36" w:rsidRPr="00A27B36" w:rsidRDefault="00A27B36" w:rsidP="00A27B36">
      <w:pPr>
        <w:spacing w:after="160" w:line="240" w:lineRule="auto"/>
        <w:jc w:val="center"/>
        <w:rPr>
          <w:rFonts w:ascii="Lato" w:eastAsia="Times New Roman" w:hAnsi="Lato"/>
          <w:b/>
          <w:color w:val="333333"/>
          <w:kern w:val="36"/>
          <w:sz w:val="28"/>
          <w:szCs w:val="28"/>
          <w:lang w:eastAsia="es-ES"/>
        </w:rPr>
      </w:pPr>
      <w:r>
        <w:rPr>
          <w:rFonts w:ascii="Lato" w:eastAsia="Times New Roman" w:hAnsi="Lato"/>
          <w:b/>
          <w:color w:val="333333"/>
          <w:kern w:val="36"/>
          <w:sz w:val="28"/>
          <w:szCs w:val="28"/>
          <w:lang w:eastAsia="es-ES"/>
        </w:rPr>
        <w:t>DEL PROGRAMA PASEA MADRID</w:t>
      </w:r>
    </w:p>
    <w:p w:rsidR="00A27B36" w:rsidRDefault="00A27B36" w:rsidP="00A27B36">
      <w:pPr>
        <w:spacing w:before="100" w:beforeAutospacing="1" w:after="100" w:afterAutospacing="1" w:line="240" w:lineRule="auto"/>
        <w:jc w:val="both"/>
        <w:rPr>
          <w:rFonts w:ascii="Lato" w:eastAsia="Times New Roman" w:hAnsi="Lato"/>
          <w:sz w:val="24"/>
          <w:szCs w:val="24"/>
          <w:lang w:eastAsia="es-ES"/>
        </w:rPr>
      </w:pPr>
    </w:p>
    <w:p w:rsidR="00A27B36" w:rsidRPr="00A27B36" w:rsidRDefault="00A27B36" w:rsidP="00A27B36">
      <w:pPr>
        <w:spacing w:before="100" w:beforeAutospacing="1" w:after="100" w:afterAutospacing="1" w:line="240" w:lineRule="auto"/>
        <w:jc w:val="both"/>
        <w:rPr>
          <w:rFonts w:ascii="Lato" w:eastAsia="Times New Roman" w:hAnsi="Lato"/>
          <w:b/>
          <w:bCs/>
          <w:sz w:val="24"/>
          <w:szCs w:val="24"/>
          <w:lang w:eastAsia="es-ES"/>
        </w:rPr>
      </w:pPr>
      <w:r w:rsidRPr="00A27B36">
        <w:rPr>
          <w:rFonts w:ascii="Lato" w:eastAsia="Times New Roman" w:hAnsi="Lato"/>
          <w:b/>
          <w:bCs/>
          <w:sz w:val="24"/>
          <w:szCs w:val="24"/>
          <w:lang w:eastAsia="es-ES"/>
        </w:rPr>
        <w:t>CONDICIONES DE USO</w:t>
      </w:r>
      <w:r>
        <w:rPr>
          <w:rFonts w:ascii="Lato" w:eastAsia="Times New Roman" w:hAnsi="Lato"/>
          <w:b/>
          <w:bCs/>
          <w:sz w:val="24"/>
          <w:szCs w:val="24"/>
          <w:lang w:eastAsia="es-ES"/>
        </w:rPr>
        <w:t>:</w:t>
      </w:r>
    </w:p>
    <w:p w:rsidR="00A27B36" w:rsidRDefault="00A27B36" w:rsidP="00A27B36">
      <w:pPr>
        <w:spacing w:before="100" w:beforeAutospacing="1" w:after="100" w:afterAutospacing="1" w:line="240" w:lineRule="auto"/>
        <w:jc w:val="both"/>
        <w:rPr>
          <w:rFonts w:ascii="Lato" w:eastAsia="Times New Roman" w:hAnsi="Lato"/>
          <w:sz w:val="24"/>
          <w:szCs w:val="24"/>
          <w:lang w:eastAsia="es-ES"/>
        </w:rPr>
      </w:pPr>
    </w:p>
    <w:p w:rsidR="00A27B36" w:rsidRPr="00864EAD" w:rsidRDefault="00A27B36" w:rsidP="00A27B36">
      <w:pPr>
        <w:spacing w:before="100" w:beforeAutospacing="1" w:after="100" w:afterAutospacing="1" w:line="240" w:lineRule="auto"/>
        <w:jc w:val="both"/>
        <w:rPr>
          <w:rFonts w:ascii="Lato" w:eastAsia="Times New Roman" w:hAnsi="Lato"/>
          <w:sz w:val="24"/>
          <w:szCs w:val="24"/>
          <w:lang w:eastAsia="es-ES"/>
        </w:rPr>
      </w:pPr>
      <w:r>
        <w:rPr>
          <w:rFonts w:ascii="Lato" w:eastAsia="Times New Roman" w:hAnsi="Lato"/>
          <w:sz w:val="24"/>
          <w:szCs w:val="24"/>
          <w:lang w:eastAsia="es-ES"/>
        </w:rPr>
        <w:t xml:space="preserve">1. </w:t>
      </w:r>
      <w:r w:rsidRPr="00864EAD">
        <w:rPr>
          <w:rFonts w:ascii="Lato" w:eastAsia="Times New Roman" w:hAnsi="Lato"/>
          <w:sz w:val="24"/>
          <w:szCs w:val="24"/>
          <w:lang w:eastAsia="es-ES"/>
        </w:rPr>
        <w:t>Las visitas guiadas son gratuitas.</w:t>
      </w:r>
    </w:p>
    <w:p w:rsidR="00A27B36" w:rsidRPr="00864EAD" w:rsidRDefault="00A27B36" w:rsidP="00A27B36">
      <w:pPr>
        <w:spacing w:before="100" w:beforeAutospacing="1" w:after="100" w:afterAutospacing="1" w:line="240" w:lineRule="auto"/>
        <w:jc w:val="both"/>
        <w:rPr>
          <w:rFonts w:ascii="Lato" w:eastAsia="Times New Roman" w:hAnsi="Lato"/>
          <w:sz w:val="24"/>
          <w:szCs w:val="24"/>
          <w:lang w:eastAsia="es-ES"/>
        </w:rPr>
      </w:pPr>
      <w:r>
        <w:rPr>
          <w:rFonts w:ascii="Lato" w:eastAsia="Times New Roman" w:hAnsi="Lato"/>
          <w:sz w:val="24"/>
          <w:szCs w:val="24"/>
          <w:lang w:eastAsia="es-ES"/>
        </w:rPr>
        <w:t xml:space="preserve">2. </w:t>
      </w:r>
      <w:r w:rsidRPr="00864EAD">
        <w:rPr>
          <w:rFonts w:ascii="Lato" w:eastAsia="Times New Roman" w:hAnsi="Lato"/>
          <w:sz w:val="24"/>
          <w:szCs w:val="24"/>
          <w:lang w:eastAsia="es-ES"/>
        </w:rPr>
        <w:t>Cada reserva es para un máximo de dos adultos y dos menores de 18 años.</w:t>
      </w:r>
    </w:p>
    <w:p w:rsidR="00A27B36" w:rsidRPr="00864EAD" w:rsidRDefault="00A27B36" w:rsidP="00A27B36">
      <w:pPr>
        <w:rPr>
          <w:rFonts w:ascii="Lato" w:hAnsi="Lato"/>
          <w:sz w:val="24"/>
          <w:szCs w:val="24"/>
        </w:rPr>
      </w:pPr>
      <w:r>
        <w:rPr>
          <w:rFonts w:ascii="Lato" w:eastAsia="Times New Roman" w:hAnsi="Lato"/>
          <w:sz w:val="24"/>
          <w:szCs w:val="24"/>
          <w:lang w:eastAsia="es-ES"/>
        </w:rPr>
        <w:t xml:space="preserve">3. </w:t>
      </w:r>
      <w:r w:rsidRPr="00864EAD">
        <w:rPr>
          <w:rFonts w:ascii="Lato" w:eastAsia="Times New Roman" w:hAnsi="Lato"/>
          <w:sz w:val="24"/>
          <w:szCs w:val="24"/>
          <w:lang w:eastAsia="es-ES"/>
        </w:rPr>
        <w:t xml:space="preserve">El solicitante de la reserva deberá registrarse previamente. Puede hacerlo antes de que se abra el plazo de inscripción en la siguiente página web: </w:t>
      </w:r>
      <w:hyperlink r:id="rId5" w:history="1">
        <w:r w:rsidRPr="00864EAD">
          <w:rPr>
            <w:rStyle w:val="Hipervnculo"/>
            <w:rFonts w:ascii="Lato" w:hAnsi="Lato"/>
            <w:sz w:val="24"/>
            <w:szCs w:val="24"/>
          </w:rPr>
          <w:t>https://www-s.munimadrid.es/PLACT_WBINTER_V2/areaPrivada.html</w:t>
        </w:r>
      </w:hyperlink>
    </w:p>
    <w:p w:rsidR="00A27B36" w:rsidRPr="002E1716" w:rsidRDefault="00A27B36" w:rsidP="00A27B36">
      <w:pPr>
        <w:spacing w:before="100" w:beforeAutospacing="1" w:after="100" w:afterAutospacing="1"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 xml:space="preserve">4. </w:t>
      </w:r>
      <w:r w:rsidRPr="002E1716">
        <w:rPr>
          <w:rFonts w:ascii="Lato" w:eastAsia="Times New Roman" w:hAnsi="Lato"/>
          <w:color w:val="333333"/>
          <w:sz w:val="24"/>
          <w:szCs w:val="24"/>
          <w:lang w:eastAsia="es-ES"/>
        </w:rPr>
        <w:t xml:space="preserve">Cada participante podrá inscribirse en cada </w:t>
      </w:r>
      <w:r w:rsidRPr="006F55F5">
        <w:rPr>
          <w:rFonts w:ascii="Lato" w:eastAsia="Times New Roman" w:hAnsi="Lato"/>
          <w:color w:val="333333"/>
          <w:sz w:val="24"/>
          <w:szCs w:val="24"/>
          <w:lang w:eastAsia="es-ES"/>
        </w:rPr>
        <w:t>visita guiada</w:t>
      </w:r>
      <w:r w:rsidRPr="002E1716">
        <w:rPr>
          <w:rFonts w:ascii="Lato" w:eastAsia="Times New Roman" w:hAnsi="Lato"/>
          <w:color w:val="333333"/>
          <w:sz w:val="24"/>
          <w:szCs w:val="24"/>
          <w:lang w:eastAsia="es-ES"/>
        </w:rPr>
        <w:t xml:space="preserve"> una única vez.</w:t>
      </w:r>
    </w:p>
    <w:p w:rsidR="00A27B36" w:rsidRPr="002E1716" w:rsidRDefault="00912CEB" w:rsidP="00A27B36">
      <w:pPr>
        <w:spacing w:before="100" w:beforeAutospacing="1" w:after="100" w:afterAutospacing="1"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5</w:t>
      </w:r>
      <w:r w:rsidR="00A27B36">
        <w:rPr>
          <w:rFonts w:ascii="Lato" w:eastAsia="Times New Roman" w:hAnsi="Lato"/>
          <w:color w:val="333333"/>
          <w:sz w:val="24"/>
          <w:szCs w:val="24"/>
          <w:lang w:eastAsia="es-ES"/>
        </w:rPr>
        <w:t xml:space="preserve">. </w:t>
      </w:r>
      <w:r w:rsidR="00A27B36" w:rsidRPr="002E1716">
        <w:rPr>
          <w:rFonts w:ascii="Lato" w:eastAsia="Times New Roman" w:hAnsi="Lato"/>
          <w:color w:val="333333"/>
          <w:sz w:val="24"/>
          <w:szCs w:val="24"/>
          <w:lang w:eastAsia="es-ES"/>
        </w:rPr>
        <w:t xml:space="preserve">Si tuviese algún problema para asistir a la </w:t>
      </w:r>
      <w:r w:rsidR="00A27B36">
        <w:rPr>
          <w:rFonts w:ascii="Lato" w:eastAsia="Times New Roman" w:hAnsi="Lato"/>
          <w:color w:val="333333"/>
          <w:sz w:val="24"/>
          <w:szCs w:val="24"/>
          <w:lang w:eastAsia="es-ES"/>
        </w:rPr>
        <w:t>visita</w:t>
      </w:r>
      <w:r w:rsidR="00A27B36" w:rsidRPr="002E1716">
        <w:rPr>
          <w:rFonts w:ascii="Lato" w:eastAsia="Times New Roman" w:hAnsi="Lato"/>
          <w:color w:val="333333"/>
          <w:sz w:val="24"/>
          <w:szCs w:val="24"/>
          <w:lang w:eastAsia="es-ES"/>
        </w:rPr>
        <w:t xml:space="preserve"> una vez inscrito</w:t>
      </w:r>
      <w:r w:rsidR="00A27B36" w:rsidRPr="006F55F5">
        <w:rPr>
          <w:rFonts w:ascii="Lato" w:eastAsia="Times New Roman" w:hAnsi="Lato"/>
          <w:color w:val="333333"/>
          <w:sz w:val="24"/>
          <w:szCs w:val="24"/>
          <w:lang w:eastAsia="es-ES"/>
        </w:rPr>
        <w:t xml:space="preserve">, por favor cancele su reserva en la pestaña de </w:t>
      </w:r>
      <w:r w:rsidR="00A27B36" w:rsidRPr="006F55F5">
        <w:rPr>
          <w:rFonts w:ascii="Lato" w:eastAsia="Times New Roman" w:hAnsi="Lato"/>
          <w:b/>
          <w:color w:val="333333"/>
          <w:sz w:val="24"/>
          <w:szCs w:val="24"/>
          <w:lang w:eastAsia="es-ES"/>
        </w:rPr>
        <w:t>Mis Solicitudes</w:t>
      </w:r>
      <w:r w:rsidR="00A27B36" w:rsidRPr="006F55F5">
        <w:rPr>
          <w:rFonts w:ascii="Lato" w:eastAsia="Times New Roman" w:hAnsi="Lato"/>
          <w:color w:val="333333"/>
          <w:sz w:val="24"/>
          <w:szCs w:val="24"/>
          <w:lang w:eastAsia="es-ES"/>
        </w:rPr>
        <w:t xml:space="preserve">, </w:t>
      </w:r>
      <w:r w:rsidR="00A27B36" w:rsidRPr="002E1716">
        <w:rPr>
          <w:rFonts w:ascii="Lato" w:eastAsia="Times New Roman" w:hAnsi="Lato"/>
          <w:color w:val="333333"/>
          <w:sz w:val="24"/>
          <w:szCs w:val="24"/>
          <w:lang w:eastAsia="es-ES"/>
        </w:rPr>
        <w:t xml:space="preserve">o enviándonos un correo a la </w:t>
      </w:r>
      <w:r w:rsidR="00A27B36" w:rsidRPr="002E1716">
        <w:rPr>
          <w:rFonts w:ascii="Lato" w:eastAsia="Times New Roman" w:hAnsi="Lato"/>
          <w:b/>
          <w:color w:val="333333"/>
          <w:sz w:val="24"/>
          <w:szCs w:val="24"/>
          <w:lang w:eastAsia="es-ES"/>
        </w:rPr>
        <w:t>dirección de correo electrónico</w:t>
      </w:r>
      <w:r w:rsidR="00A27B36">
        <w:rPr>
          <w:rFonts w:ascii="Lato" w:eastAsia="Times New Roman" w:hAnsi="Lato"/>
          <w:b/>
          <w:color w:val="333333"/>
          <w:sz w:val="24"/>
          <w:szCs w:val="24"/>
          <w:lang w:eastAsia="es-ES"/>
        </w:rPr>
        <w:t xml:space="preserve"> </w:t>
      </w:r>
      <w:hyperlink r:id="rId6" w:history="1">
        <w:r w:rsidR="00A27B36" w:rsidRPr="006F55F5">
          <w:rPr>
            <w:rStyle w:val="Hipervnculo"/>
            <w:rFonts w:ascii="Lato" w:eastAsia="Times New Roman" w:hAnsi="Lato"/>
            <w:b/>
            <w:sz w:val="24"/>
            <w:szCs w:val="24"/>
            <w:lang w:eastAsia="es-ES"/>
          </w:rPr>
          <w:t>patrimonioplact@madrid.es</w:t>
        </w:r>
      </w:hyperlink>
      <w:hyperlink r:id="rId7" w:history="1"/>
      <w:r w:rsidR="00A27B36" w:rsidRPr="006F55F5">
        <w:rPr>
          <w:rFonts w:ascii="Lato" w:eastAsia="Times New Roman" w:hAnsi="Lato"/>
          <w:b/>
          <w:color w:val="333333"/>
          <w:sz w:val="24"/>
          <w:szCs w:val="24"/>
          <w:lang w:eastAsia="es-ES"/>
        </w:rPr>
        <w:t xml:space="preserve">. </w:t>
      </w:r>
      <w:r w:rsidR="00A27B36" w:rsidRPr="002E1716">
        <w:rPr>
          <w:rFonts w:ascii="Lato" w:eastAsia="Times New Roman" w:hAnsi="Lato"/>
          <w:b/>
          <w:color w:val="333333"/>
          <w:sz w:val="24"/>
          <w:szCs w:val="24"/>
          <w:lang w:eastAsia="es-ES"/>
        </w:rPr>
        <w:t xml:space="preserve">Horario de atención: </w:t>
      </w:r>
      <w:r w:rsidR="00A27B36" w:rsidRPr="006F55F5">
        <w:rPr>
          <w:rFonts w:ascii="Lato" w:eastAsia="Times New Roman" w:hAnsi="Lato"/>
          <w:b/>
          <w:color w:val="333333"/>
          <w:sz w:val="24"/>
          <w:szCs w:val="24"/>
          <w:lang w:eastAsia="es-ES"/>
        </w:rPr>
        <w:t>de lunes a viernes</w:t>
      </w:r>
      <w:r w:rsidR="00A27B36">
        <w:rPr>
          <w:rFonts w:ascii="Lato" w:eastAsia="Times New Roman" w:hAnsi="Lato"/>
          <w:b/>
          <w:color w:val="333333"/>
          <w:sz w:val="24"/>
          <w:szCs w:val="24"/>
          <w:lang w:eastAsia="es-ES"/>
        </w:rPr>
        <w:t xml:space="preserve"> no festivos,</w:t>
      </w:r>
      <w:r w:rsidR="00A27B36" w:rsidRPr="006F55F5">
        <w:rPr>
          <w:rFonts w:ascii="Lato" w:eastAsia="Times New Roman" w:hAnsi="Lato"/>
          <w:b/>
          <w:color w:val="333333"/>
          <w:sz w:val="24"/>
          <w:szCs w:val="24"/>
          <w:lang w:eastAsia="es-ES"/>
        </w:rPr>
        <w:t xml:space="preserve"> de 08.00 a 15</w:t>
      </w:r>
      <w:r w:rsidR="00A27B36" w:rsidRPr="002E1716">
        <w:rPr>
          <w:rFonts w:ascii="Lato" w:eastAsia="Times New Roman" w:hAnsi="Lato"/>
          <w:b/>
          <w:color w:val="333333"/>
          <w:sz w:val="24"/>
          <w:szCs w:val="24"/>
          <w:lang w:eastAsia="es-ES"/>
        </w:rPr>
        <w:t>.00 horas</w:t>
      </w:r>
      <w:r w:rsidR="00A27B36" w:rsidRPr="002E1716">
        <w:rPr>
          <w:rFonts w:ascii="Lato" w:eastAsia="Times New Roman" w:hAnsi="Lato"/>
          <w:color w:val="333333"/>
          <w:sz w:val="24"/>
          <w:szCs w:val="24"/>
          <w:lang w:eastAsia="es-ES"/>
        </w:rPr>
        <w:t>. Fuera de este horario laboral, rogamos cancele su reserva usted mismo.</w:t>
      </w:r>
    </w:p>
    <w:p w:rsidR="00A27B36" w:rsidRDefault="00912CEB" w:rsidP="00A27B36">
      <w:pPr>
        <w:spacing w:before="100" w:beforeAutospacing="1" w:after="100" w:afterAutospacing="1"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6</w:t>
      </w:r>
      <w:r w:rsidR="00A27B36">
        <w:rPr>
          <w:rFonts w:ascii="Lato" w:eastAsia="Times New Roman" w:hAnsi="Lato"/>
          <w:color w:val="333333"/>
          <w:sz w:val="24"/>
          <w:szCs w:val="24"/>
          <w:lang w:eastAsia="es-ES"/>
        </w:rPr>
        <w:t xml:space="preserve">. </w:t>
      </w:r>
      <w:r w:rsidR="00A27B36" w:rsidRPr="006F55F5">
        <w:rPr>
          <w:rFonts w:ascii="Lato" w:eastAsia="Times New Roman" w:hAnsi="Lato"/>
          <w:color w:val="333333"/>
          <w:sz w:val="24"/>
          <w:szCs w:val="24"/>
          <w:lang w:eastAsia="es-ES"/>
        </w:rPr>
        <w:t xml:space="preserve">No están permitidos cambios </w:t>
      </w:r>
      <w:r w:rsidR="00A27B36" w:rsidRPr="002E1716">
        <w:rPr>
          <w:rFonts w:ascii="Lato" w:eastAsia="Times New Roman" w:hAnsi="Lato"/>
          <w:color w:val="333333"/>
          <w:sz w:val="24"/>
          <w:szCs w:val="24"/>
          <w:lang w:eastAsia="es-ES"/>
        </w:rPr>
        <w:t>en la titularidad de la reserva</w:t>
      </w:r>
      <w:r w:rsidR="00A27B36">
        <w:rPr>
          <w:rFonts w:ascii="Lato" w:eastAsia="Times New Roman" w:hAnsi="Lato"/>
          <w:color w:val="333333"/>
          <w:sz w:val="24"/>
          <w:szCs w:val="24"/>
          <w:lang w:eastAsia="es-ES"/>
        </w:rPr>
        <w:t xml:space="preserve"> (el solicitante)</w:t>
      </w:r>
      <w:r w:rsidR="00A27B36" w:rsidRPr="006F55F5">
        <w:rPr>
          <w:rFonts w:ascii="Lato" w:eastAsia="Times New Roman" w:hAnsi="Lato"/>
          <w:color w:val="333333"/>
          <w:sz w:val="24"/>
          <w:szCs w:val="24"/>
          <w:lang w:eastAsia="es-ES"/>
        </w:rPr>
        <w:t>. Sí lo están en el caso de los acompañantes</w:t>
      </w:r>
      <w:r w:rsidR="00A27B36">
        <w:rPr>
          <w:rFonts w:ascii="Lato" w:eastAsia="Times New Roman" w:hAnsi="Lato"/>
          <w:color w:val="333333"/>
          <w:sz w:val="24"/>
          <w:szCs w:val="24"/>
          <w:lang w:eastAsia="es-ES"/>
        </w:rPr>
        <w:t xml:space="preserve"> (los participantes)</w:t>
      </w:r>
      <w:r w:rsidR="00A27B36" w:rsidRPr="006F55F5">
        <w:rPr>
          <w:rFonts w:ascii="Lato" w:eastAsia="Times New Roman" w:hAnsi="Lato"/>
          <w:color w:val="333333"/>
          <w:sz w:val="24"/>
          <w:szCs w:val="24"/>
          <w:lang w:eastAsia="es-ES"/>
        </w:rPr>
        <w:t xml:space="preserve">. Estos cambios han </w:t>
      </w:r>
      <w:r w:rsidR="00A27B36" w:rsidRPr="002E1716">
        <w:rPr>
          <w:rFonts w:ascii="Lato" w:eastAsia="Times New Roman" w:hAnsi="Lato"/>
          <w:color w:val="333333"/>
          <w:sz w:val="24"/>
          <w:szCs w:val="24"/>
          <w:lang w:eastAsia="es-ES"/>
        </w:rPr>
        <w:t xml:space="preserve">de hacerse con una antelación mínima de 48 horas antes del inicio de la </w:t>
      </w:r>
      <w:r w:rsidR="00A27B36">
        <w:rPr>
          <w:rFonts w:ascii="Lato" w:eastAsia="Times New Roman" w:hAnsi="Lato"/>
          <w:color w:val="333333"/>
          <w:sz w:val="24"/>
          <w:szCs w:val="24"/>
          <w:lang w:eastAsia="es-ES"/>
        </w:rPr>
        <w:t>visita guiada</w:t>
      </w:r>
      <w:r w:rsidR="00A27B36" w:rsidRPr="002E1716">
        <w:rPr>
          <w:rFonts w:ascii="Lato" w:eastAsia="Times New Roman" w:hAnsi="Lato"/>
          <w:color w:val="333333"/>
          <w:sz w:val="24"/>
          <w:szCs w:val="24"/>
          <w:lang w:eastAsia="es-ES"/>
        </w:rPr>
        <w:t>.</w:t>
      </w:r>
      <w:bookmarkStart w:id="0" w:name="_GoBack"/>
      <w:bookmarkEnd w:id="0"/>
    </w:p>
    <w:p w:rsidR="00912CEB" w:rsidRPr="002E1716" w:rsidRDefault="00912CEB" w:rsidP="00912CEB">
      <w:pPr>
        <w:spacing w:before="100" w:beforeAutospacing="1" w:after="100" w:afterAutospacing="1" w:line="240" w:lineRule="auto"/>
        <w:jc w:val="both"/>
        <w:rPr>
          <w:rFonts w:ascii="Lato" w:eastAsia="Times New Roman" w:hAnsi="Lato"/>
          <w:b/>
          <w:bCs/>
          <w:color w:val="333333"/>
          <w:sz w:val="24"/>
          <w:szCs w:val="24"/>
          <w:lang w:eastAsia="es-ES"/>
        </w:rPr>
      </w:pPr>
      <w:r>
        <w:rPr>
          <w:rFonts w:ascii="Lato" w:eastAsia="Times New Roman" w:hAnsi="Lato"/>
          <w:b/>
          <w:bCs/>
          <w:color w:val="333333"/>
          <w:sz w:val="24"/>
          <w:szCs w:val="24"/>
          <w:lang w:eastAsia="es-ES"/>
        </w:rPr>
        <w:t>7</w:t>
      </w:r>
      <w:r>
        <w:rPr>
          <w:rFonts w:ascii="Lato" w:eastAsia="Times New Roman" w:hAnsi="Lato"/>
          <w:b/>
          <w:bCs/>
          <w:color w:val="333333"/>
          <w:sz w:val="24"/>
          <w:szCs w:val="24"/>
          <w:lang w:eastAsia="es-ES"/>
        </w:rPr>
        <w:t xml:space="preserve">. </w:t>
      </w:r>
      <w:r w:rsidRPr="002E1716">
        <w:rPr>
          <w:rFonts w:ascii="Lato" w:eastAsia="Times New Roman" w:hAnsi="Lato"/>
          <w:b/>
          <w:bCs/>
          <w:color w:val="333333"/>
          <w:sz w:val="24"/>
          <w:szCs w:val="24"/>
          <w:lang w:eastAsia="es-ES"/>
        </w:rPr>
        <w:t>Se tendrán en cuenta las visitas no realizadas y no canceladas con 48 horas de antelación a la misma como penalización sobre reservas posteriores.</w:t>
      </w:r>
    </w:p>
    <w:p w:rsidR="00A27B36" w:rsidRPr="00912CEB" w:rsidRDefault="00A27B36" w:rsidP="00A27B36">
      <w:pPr>
        <w:spacing w:before="100" w:beforeAutospacing="1" w:after="100" w:afterAutospacing="1" w:line="240" w:lineRule="auto"/>
        <w:jc w:val="both"/>
        <w:rPr>
          <w:rFonts w:ascii="Lato" w:eastAsia="Times New Roman" w:hAnsi="Lato"/>
          <w:b/>
          <w:bCs/>
          <w:color w:val="333333"/>
          <w:sz w:val="24"/>
          <w:szCs w:val="24"/>
          <w:lang w:eastAsia="es-ES"/>
        </w:rPr>
      </w:pPr>
      <w:r w:rsidRPr="00912CEB">
        <w:rPr>
          <w:rFonts w:ascii="Lato" w:eastAsia="Times New Roman" w:hAnsi="Lato"/>
          <w:b/>
          <w:bCs/>
          <w:color w:val="333333"/>
          <w:sz w:val="24"/>
          <w:szCs w:val="24"/>
          <w:lang w:eastAsia="es-ES"/>
        </w:rPr>
        <w:t xml:space="preserve">8. </w:t>
      </w:r>
      <w:r w:rsidRPr="00912CEB">
        <w:rPr>
          <w:rFonts w:ascii="Lato" w:eastAsia="Times New Roman" w:hAnsi="Lato"/>
          <w:b/>
          <w:bCs/>
          <w:color w:val="333333"/>
          <w:sz w:val="24"/>
          <w:szCs w:val="24"/>
          <w:lang w:eastAsia="es-ES"/>
        </w:rPr>
        <w:t>Es necesario llevar a la visita la entrada (impresa o en el móvil) y el DNI para que el guía pueda identificar a los asistentes correctamente.</w:t>
      </w:r>
    </w:p>
    <w:p w:rsidR="00A27B36" w:rsidRPr="002E1716" w:rsidRDefault="00A27B36" w:rsidP="00A27B36">
      <w:pPr>
        <w:spacing w:before="100" w:beforeAutospacing="1" w:after="100" w:afterAutospacing="1"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 xml:space="preserve">9. </w:t>
      </w:r>
      <w:r w:rsidRPr="002E1716">
        <w:rPr>
          <w:rFonts w:ascii="Lato" w:eastAsia="Times New Roman" w:hAnsi="Lato"/>
          <w:color w:val="333333"/>
          <w:sz w:val="24"/>
          <w:szCs w:val="24"/>
          <w:lang w:eastAsia="es-ES"/>
        </w:rPr>
        <w:t xml:space="preserve">Una vez iniciada la actividad no se podrá acceder a ella, por lo que rogamos </w:t>
      </w:r>
      <w:r>
        <w:rPr>
          <w:rFonts w:ascii="Lato" w:eastAsia="Times New Roman" w:hAnsi="Lato"/>
          <w:color w:val="333333"/>
          <w:sz w:val="24"/>
          <w:szCs w:val="24"/>
          <w:lang w:eastAsia="es-ES"/>
        </w:rPr>
        <w:t>se llegue</w:t>
      </w:r>
      <w:r w:rsidRPr="002E1716">
        <w:rPr>
          <w:rFonts w:ascii="Lato" w:eastAsia="Times New Roman" w:hAnsi="Lato"/>
          <w:color w:val="333333"/>
          <w:sz w:val="24"/>
          <w:szCs w:val="24"/>
          <w:lang w:eastAsia="es-ES"/>
        </w:rPr>
        <w:t xml:space="preserve"> al punto de encuentro con cinco minutos de antelación.</w:t>
      </w:r>
    </w:p>
    <w:p w:rsidR="00A27B36" w:rsidRPr="002E1716" w:rsidRDefault="00A27B36" w:rsidP="00A27B36">
      <w:pPr>
        <w:spacing w:before="100" w:beforeAutospacing="1" w:after="100" w:afterAutospacing="1"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 xml:space="preserve">10. </w:t>
      </w:r>
      <w:r w:rsidRPr="002E1716">
        <w:rPr>
          <w:rFonts w:ascii="Lato" w:eastAsia="Times New Roman" w:hAnsi="Lato"/>
          <w:color w:val="333333"/>
          <w:sz w:val="24"/>
          <w:szCs w:val="24"/>
          <w:lang w:eastAsia="es-ES"/>
        </w:rPr>
        <w:t>En todo momento, y por motivos de seguridad, se deberán respetar los itinerarios marcados y las observaciones del técnico de Patrimonio Cultural que guía los grupos.</w:t>
      </w:r>
    </w:p>
    <w:p w:rsidR="00A27B36" w:rsidRPr="00A27B36" w:rsidRDefault="00A27B36" w:rsidP="00A27B36">
      <w:pPr>
        <w:spacing w:before="100" w:beforeAutospacing="1" w:after="100" w:afterAutospacing="1"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Los datos personales de este formulario se utilizarán únicamente para fines estadísticos y de gestión del evento. Una vez finalizado el programa serán destruidos para evitar su uso por terceros, en cumplimiento de la Ley Orgánica 3/2018, de 5 de diciembre, de Protección de Datos Personales y Garantía de los Derechos Digitales.</w:t>
      </w:r>
      <w:r>
        <w:rPr>
          <w:rFonts w:ascii="Lato" w:eastAsia="Times New Roman" w:hAnsi="Lato"/>
          <w:color w:val="333333"/>
          <w:sz w:val="28"/>
          <w:szCs w:val="28"/>
          <w:lang w:eastAsia="es-ES"/>
        </w:rPr>
        <w:br w:type="page"/>
      </w:r>
    </w:p>
    <w:p w:rsidR="00A27B36" w:rsidRPr="00A27B36" w:rsidRDefault="00A27B36" w:rsidP="00A27B36">
      <w:pPr>
        <w:widowControl/>
        <w:spacing w:before="150" w:after="150" w:line="240" w:lineRule="auto"/>
        <w:outlineLvl w:val="0"/>
        <w:rPr>
          <w:rFonts w:ascii="Lato" w:eastAsia="Times New Roman" w:hAnsi="Lato"/>
          <w:b/>
          <w:color w:val="333333"/>
          <w:kern w:val="36"/>
          <w:sz w:val="24"/>
          <w:szCs w:val="24"/>
          <w:lang w:eastAsia="es-ES"/>
        </w:rPr>
      </w:pPr>
      <w:r w:rsidRPr="00A27B36">
        <w:rPr>
          <w:rFonts w:ascii="Lato" w:eastAsia="Times New Roman" w:hAnsi="Lato"/>
          <w:b/>
          <w:color w:val="333333"/>
          <w:kern w:val="36"/>
          <w:sz w:val="24"/>
          <w:szCs w:val="24"/>
          <w:lang w:eastAsia="es-ES"/>
        </w:rPr>
        <w:lastRenderedPageBreak/>
        <w:t>POLÍTICA DE PRIVACIDAD:</w:t>
      </w:r>
    </w:p>
    <w:p w:rsidR="00A27B36" w:rsidRPr="00A27B36" w:rsidRDefault="00A27B36" w:rsidP="00A27B36">
      <w:pPr>
        <w:spacing w:after="150" w:line="240" w:lineRule="auto"/>
        <w:jc w:val="both"/>
        <w:rPr>
          <w:rFonts w:ascii="Lato" w:eastAsia="Times New Roman" w:hAnsi="Lato"/>
          <w:color w:val="333333"/>
          <w:sz w:val="24"/>
          <w:szCs w:val="24"/>
          <w:lang w:eastAsia="es-ES"/>
        </w:rPr>
      </w:pPr>
    </w:p>
    <w:p w:rsidR="00A27B36" w:rsidRPr="002E1716" w:rsidRDefault="00A27B36" w:rsidP="00A27B36">
      <w:pPr>
        <w:spacing w:after="150"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 xml:space="preserve">La visita a la página web </w:t>
      </w:r>
      <w:hyperlink r:id="rId8" w:history="1">
        <w:r w:rsidRPr="008D57ED">
          <w:rPr>
            <w:rStyle w:val="Hipervnculo"/>
            <w:rFonts w:ascii="Lato" w:eastAsia="Times New Roman" w:hAnsi="Lato"/>
            <w:sz w:val="24"/>
            <w:szCs w:val="24"/>
            <w:lang w:eastAsia="es-ES"/>
          </w:rPr>
          <w:t>https://</w:t>
        </w:r>
        <w:r w:rsidRPr="008D57ED">
          <w:rPr>
            <w:rStyle w:val="Hipervnculo"/>
            <w:rFonts w:ascii="Lato" w:eastAsia="Times New Roman" w:hAnsi="Lato"/>
            <w:sz w:val="24"/>
            <w:szCs w:val="24"/>
            <w:lang w:eastAsia="es-ES"/>
          </w:rPr>
          <w:t>patrimonioypaisaje.madrid.es/paseamadrid</w:t>
        </w:r>
      </w:hyperlink>
      <w:r>
        <w:rPr>
          <w:rFonts w:ascii="Lato" w:eastAsia="Times New Roman" w:hAnsi="Lato"/>
          <w:color w:val="333333"/>
          <w:sz w:val="24"/>
          <w:szCs w:val="24"/>
          <w:lang w:eastAsia="es-ES"/>
        </w:rPr>
        <w:t xml:space="preserve"> </w:t>
      </w:r>
      <w:r w:rsidRPr="002E1716">
        <w:rPr>
          <w:rFonts w:ascii="Lato" w:eastAsia="Times New Roman" w:hAnsi="Lato"/>
          <w:color w:val="333333"/>
          <w:sz w:val="24"/>
          <w:szCs w:val="24"/>
          <w:lang w:eastAsia="es-ES"/>
        </w:rPr>
        <w:t>se efectúa en forma anónima.</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Sin embargo, para poder reservar plaza en algunas de las actividades culturales organizadas por la Dirección General de Patrimonio Cultural del Ayuntamiento de Madrid, los usuarios y las usuarias habrán de suministrar los datos personales imprescindibles para la prestación del servicio solicitado.</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Estos datos se incorporarán a las correspondientes actividades de tratamiento del Ayuntamiento de Madrid y serán tratados con la finalidad específica de cada tratamiento de conformidad con la regulación establecida por el Reglamento (UE) 2016/679 del Parlamento Europeo y del Consejo sobre protección de datos de carácter personal y demás disposiciones de aplicación. El registro de actividades de tratamiento con sus correspondientes responsables municipa</w:t>
      </w:r>
      <w:r>
        <w:rPr>
          <w:rFonts w:ascii="Lato" w:eastAsia="Times New Roman" w:hAnsi="Lato"/>
          <w:color w:val="333333"/>
          <w:sz w:val="24"/>
          <w:szCs w:val="24"/>
          <w:lang w:eastAsia="es-ES"/>
        </w:rPr>
        <w:t xml:space="preserve">les se encuentra en el apartado </w:t>
      </w:r>
      <w:hyperlink r:id="rId9" w:tooltip="https://sede.madrid.es/portal/site/tramites/menuitem.dd7c2859598d94d061e061e084f1a5a0/?vgnextoid=85f7bde90c843610VgnVCM2000001f4a900aRCRD&amp;vgnextchannel=85f7bde90c843610VgnVCM2000001f4a900aRCRD&amp;vgnextfmt=default" w:history="1">
        <w:r w:rsidRPr="002E1716">
          <w:rPr>
            <w:rFonts w:ascii="Lato" w:eastAsia="Times New Roman" w:hAnsi="Lato"/>
            <w:color w:val="AF0C43"/>
            <w:sz w:val="24"/>
            <w:szCs w:val="24"/>
            <w:lang w:eastAsia="es-ES"/>
          </w:rPr>
          <w:t>Protección de datos personales</w:t>
        </w:r>
      </w:hyperlink>
      <w:r>
        <w:rPr>
          <w:rFonts w:ascii="Lato" w:eastAsia="Times New Roman" w:hAnsi="Lato"/>
          <w:color w:val="333333"/>
          <w:sz w:val="24"/>
          <w:szCs w:val="24"/>
          <w:lang w:eastAsia="es-ES"/>
        </w:rPr>
        <w:t xml:space="preserve"> </w:t>
      </w:r>
      <w:r w:rsidRPr="002E1716">
        <w:rPr>
          <w:rFonts w:ascii="Lato" w:eastAsia="Times New Roman" w:hAnsi="Lato"/>
          <w:color w:val="333333"/>
          <w:sz w:val="24"/>
          <w:szCs w:val="24"/>
          <w:lang w:eastAsia="es-ES"/>
        </w:rPr>
        <w:t>de la Sede electrónica.</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La legitimación del tratamiento puede estar basada en el consentimiento de las personas interesadas y/o el cumplimiento de una obligación legal y/o el cumplimiento de una misión realizada en interés público y/o la protección de intereses vitales y/o la ejecución de un contrato.</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El plazo de conservación de los datos dependerá de lo especificado para cada tratamiento de datos personales.</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Los datos recabados únicamente serán objeto de cesión, en su caso, previo consentimiento de la persona interesada o de acuerdo con lo previsto en la citada legislación.</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Las personas cuyos datos personales sean tratados por el Ayuntamiento de Madrid podrán ejercitar los derechos de acces</w:t>
      </w:r>
      <w:r>
        <w:rPr>
          <w:rFonts w:ascii="Lato" w:eastAsia="Times New Roman" w:hAnsi="Lato"/>
          <w:color w:val="333333"/>
          <w:sz w:val="24"/>
          <w:szCs w:val="24"/>
          <w:lang w:eastAsia="es-ES"/>
        </w:rPr>
        <w:t xml:space="preserve">o, rectificación, supresión, </w:t>
      </w:r>
      <w:r w:rsidRPr="002E1716">
        <w:rPr>
          <w:rFonts w:ascii="Lato" w:eastAsia="Times New Roman" w:hAnsi="Lato"/>
          <w:color w:val="333333"/>
          <w:sz w:val="24"/>
          <w:szCs w:val="24"/>
          <w:lang w:eastAsia="es-ES"/>
        </w:rPr>
        <w:t xml:space="preserve">oposición, limitación del tratamiento y portabilidad, así como a oponerse a la toma de decisiones individuales automatizadas, incluida la elaboración de perfiles, en la forma prevista en la legislación vigente sobre la materia, ante el órgano responsable del fichero. En el caso de desconocer este órgano, la solicitud se dirigirá a la Dirección General de </w:t>
      </w:r>
      <w:r>
        <w:rPr>
          <w:rFonts w:ascii="Lato" w:eastAsia="Times New Roman" w:hAnsi="Lato"/>
          <w:color w:val="333333"/>
          <w:sz w:val="24"/>
          <w:szCs w:val="24"/>
          <w:lang w:eastAsia="es-ES"/>
        </w:rPr>
        <w:t xml:space="preserve">Transparencia, calle Montalbán, 1, 28014-Madrid y/o correo electrónico </w:t>
      </w:r>
      <w:hyperlink r:id="rId10" w:tooltip="mailto:oficprotecciondatos@madrid.es" w:history="1">
        <w:r w:rsidRPr="002E1716">
          <w:rPr>
            <w:rFonts w:ascii="Lato" w:eastAsia="Times New Roman" w:hAnsi="Lato"/>
            <w:color w:val="AF0C43"/>
            <w:sz w:val="24"/>
            <w:szCs w:val="24"/>
            <w:lang w:eastAsia="es-ES"/>
          </w:rPr>
          <w:t>oficprotecciondatos@madrid.es</w:t>
        </w:r>
      </w:hyperlink>
      <w:r w:rsidRPr="002E1716">
        <w:rPr>
          <w:rFonts w:ascii="Lato" w:eastAsia="Times New Roman" w:hAnsi="Lato"/>
          <w:color w:val="333333"/>
          <w:sz w:val="24"/>
          <w:szCs w:val="24"/>
          <w:lang w:eastAsia="es-ES"/>
        </w:rPr>
        <w:t>.</w:t>
      </w:r>
    </w:p>
    <w:p w:rsidR="00A27B36" w:rsidRPr="002E1716" w:rsidRDefault="00A27B36" w:rsidP="00A27B36">
      <w:pPr>
        <w:spacing w:after="150" w:line="240" w:lineRule="auto"/>
        <w:jc w:val="both"/>
        <w:rPr>
          <w:rFonts w:ascii="Lato" w:eastAsia="Times New Roman" w:hAnsi="Lato"/>
          <w:color w:val="333333"/>
          <w:sz w:val="24"/>
          <w:szCs w:val="24"/>
          <w:lang w:eastAsia="es-ES"/>
        </w:rPr>
      </w:pPr>
      <w:r w:rsidRPr="002E1716">
        <w:rPr>
          <w:rFonts w:ascii="Lato" w:eastAsia="Times New Roman" w:hAnsi="Lato"/>
          <w:color w:val="333333"/>
          <w:sz w:val="24"/>
          <w:szCs w:val="24"/>
          <w:lang w:eastAsia="es-ES"/>
        </w:rPr>
        <w:t>Los citados de</w:t>
      </w:r>
      <w:r>
        <w:rPr>
          <w:rFonts w:ascii="Lato" w:eastAsia="Times New Roman" w:hAnsi="Lato"/>
          <w:color w:val="333333"/>
          <w:sz w:val="24"/>
          <w:szCs w:val="24"/>
          <w:lang w:eastAsia="es-ES"/>
        </w:rPr>
        <w:t xml:space="preserve">rechos pueden ejercerse también </w:t>
      </w:r>
      <w:hyperlink r:id="rId11" w:tgtFrame="_blank" w:tooltip="https://sede.madrid.es/portal/site/tramites/menuitem.1044e048d6fe41a7ede6ede684f1a5a0/?vgnextoid=3375db16cd868410VgnVCM100000171f5a0aRCRD&amp;vgnextchannel=3375db16cd868410VgnVCM100000171f5a0aRCRD&amp;vgnextfmt=default&amp;idContent=31c179667c57e010VgnVCM1000000b205a" w:history="1">
        <w:r w:rsidRPr="004B4FD8">
          <w:rPr>
            <w:rFonts w:ascii="Lato" w:eastAsia="Times New Roman" w:hAnsi="Lato"/>
            <w:sz w:val="24"/>
            <w:szCs w:val="24"/>
            <w:lang w:eastAsia="es-ES"/>
          </w:rPr>
          <w:t>en línea</w:t>
        </w:r>
      </w:hyperlink>
      <w:r w:rsidRPr="004B4FD8">
        <w:rPr>
          <w:rFonts w:ascii="Lato" w:eastAsia="Times New Roman" w:hAnsi="Lato"/>
          <w:sz w:val="24"/>
          <w:szCs w:val="24"/>
          <w:lang w:eastAsia="es-ES"/>
        </w:rPr>
        <w:t xml:space="preserve"> a</w:t>
      </w:r>
      <w:r w:rsidRPr="002E1716">
        <w:rPr>
          <w:rFonts w:ascii="Lato" w:eastAsia="Times New Roman" w:hAnsi="Lato"/>
          <w:color w:val="333333"/>
          <w:sz w:val="24"/>
          <w:szCs w:val="24"/>
          <w:lang w:eastAsia="es-ES"/>
        </w:rPr>
        <w:t xml:space="preserve"> través de la Sede electrónica del Ayuntamiento de Madrid.</w:t>
      </w:r>
    </w:p>
    <w:p w:rsidR="00A27B36" w:rsidRPr="002E1716" w:rsidRDefault="00A27B36" w:rsidP="00A27B36">
      <w:pPr>
        <w:spacing w:after="150" w:line="240" w:lineRule="auto"/>
        <w:jc w:val="both"/>
        <w:rPr>
          <w:rFonts w:ascii="Lato" w:eastAsia="Times New Roman" w:hAnsi="Lato"/>
          <w:color w:val="333333"/>
          <w:sz w:val="24"/>
          <w:szCs w:val="24"/>
          <w:lang w:eastAsia="es-ES"/>
        </w:rPr>
      </w:pPr>
      <w:r>
        <w:rPr>
          <w:rFonts w:ascii="Lato" w:eastAsia="Times New Roman" w:hAnsi="Lato"/>
          <w:color w:val="333333"/>
          <w:sz w:val="24"/>
          <w:szCs w:val="24"/>
          <w:lang w:eastAsia="es-ES"/>
        </w:rPr>
        <w:t>Asi</w:t>
      </w:r>
      <w:r w:rsidRPr="002E1716">
        <w:rPr>
          <w:rFonts w:ascii="Lato" w:eastAsia="Times New Roman" w:hAnsi="Lato"/>
          <w:color w:val="333333"/>
          <w:sz w:val="24"/>
          <w:szCs w:val="24"/>
          <w:lang w:eastAsia="es-ES"/>
        </w:rPr>
        <w:t>mismo</w:t>
      </w:r>
      <w:r>
        <w:rPr>
          <w:rFonts w:ascii="Lato" w:eastAsia="Times New Roman" w:hAnsi="Lato"/>
          <w:color w:val="333333"/>
          <w:sz w:val="24"/>
          <w:szCs w:val="24"/>
          <w:lang w:eastAsia="es-ES"/>
        </w:rPr>
        <w:t>,</w:t>
      </w:r>
      <w:r w:rsidRPr="002E1716">
        <w:rPr>
          <w:rFonts w:ascii="Lato" w:eastAsia="Times New Roman" w:hAnsi="Lato"/>
          <w:color w:val="333333"/>
          <w:sz w:val="24"/>
          <w:szCs w:val="24"/>
          <w:lang w:eastAsia="es-ES"/>
        </w:rPr>
        <w:t xml:space="preserve"> los usuarios y usuarias también tienen derecho a presentar una reclamación ante la Agencia Española de Protección de Datos.</w:t>
      </w:r>
    </w:p>
    <w:p w:rsidR="00A27B36" w:rsidRPr="006F55F5" w:rsidRDefault="00A27B36" w:rsidP="00A27B36">
      <w:pPr>
        <w:jc w:val="both"/>
        <w:rPr>
          <w:rFonts w:ascii="Lato" w:hAnsi="Lato"/>
          <w:sz w:val="24"/>
          <w:szCs w:val="24"/>
        </w:rPr>
      </w:pPr>
    </w:p>
    <w:p w:rsidR="00A27B36" w:rsidRDefault="00A27B36" w:rsidP="00A27B36">
      <w:pPr>
        <w:jc w:val="both"/>
        <w:rPr>
          <w:rFonts w:ascii="Lato" w:hAnsi="Lato"/>
          <w:sz w:val="24"/>
          <w:szCs w:val="24"/>
        </w:rPr>
      </w:pPr>
    </w:p>
    <w:p w:rsidR="00A179A9" w:rsidRDefault="00A179A9"/>
    <w:sectPr w:rsidR="00A179A9" w:rsidSect="00F263D5">
      <w:headerReference w:type="default" r:id="rId12"/>
      <w:pgSz w:w="11906" w:h="16838"/>
      <w:pgMar w:top="1049" w:right="566" w:bottom="1417" w:left="1134"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7C2" w:rsidRPr="009E15E4" w:rsidRDefault="00912CEB" w:rsidP="00F263D5">
    <w:pPr>
      <w:pStyle w:val="Encabezado"/>
      <w:jc w:val="right"/>
      <w:rPr>
        <w:rFonts w:ascii="Verdana" w:hAnsi="Verdana"/>
        <w:b/>
        <w:sz w:val="18"/>
        <w:szCs w:val="18"/>
      </w:rPr>
    </w:pPr>
    <w:r>
      <w:rPr>
        <w:noProof/>
        <w:lang w:eastAsia="es-ES"/>
      </w:rPr>
      <mc:AlternateContent>
        <mc:Choice Requires="wps">
          <w:drawing>
            <wp:anchor distT="45720" distB="45720" distL="114300" distR="114300" simplePos="0" relativeHeight="251659264" behindDoc="0" locked="0" layoutInCell="1" allowOverlap="1" wp14:anchorId="40C3C0E2" wp14:editId="30CB7E03">
              <wp:simplePos x="0" y="0"/>
              <wp:positionH relativeFrom="margin">
                <wp:posOffset>-224790</wp:posOffset>
              </wp:positionH>
              <wp:positionV relativeFrom="margin">
                <wp:posOffset>-660400</wp:posOffset>
              </wp:positionV>
              <wp:extent cx="3406140" cy="5029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502920"/>
                      </a:xfrm>
                      <a:prstGeom prst="rect">
                        <a:avLst/>
                      </a:prstGeom>
                      <a:noFill/>
                      <a:ln w="9525">
                        <a:noFill/>
                        <a:miter lim="800000"/>
                        <a:headEnd/>
                        <a:tailEnd/>
                      </a:ln>
                    </wps:spPr>
                    <wps:txbx>
                      <w:txbxContent>
                        <w:p w:rsidR="006427C2" w:rsidRPr="00622422" w:rsidRDefault="00912CEB" w:rsidP="00F263D5">
                          <w:pPr>
                            <w:pStyle w:val="Encabezado"/>
                            <w:rPr>
                              <w:rFonts w:ascii="Lato" w:hAnsi="Lato"/>
                              <w:b/>
                              <w:color w:val="2F5496"/>
                            </w:rPr>
                          </w:pPr>
                          <w:r w:rsidRPr="00622422">
                            <w:rPr>
                              <w:rFonts w:ascii="Lato" w:hAnsi="Lato"/>
                              <w:b/>
                              <w:color w:val="2F5496"/>
                              <w:sz w:val="24"/>
                              <w:szCs w:val="24"/>
                            </w:rPr>
                            <w:t xml:space="preserve">           </w:t>
                          </w:r>
                          <w:r w:rsidRPr="00622422">
                            <w:rPr>
                              <w:rFonts w:ascii="Lato" w:hAnsi="Lato"/>
                              <w:b/>
                              <w:color w:val="2F5496"/>
                            </w:rPr>
                            <w:t xml:space="preserve">Dirección General de Patrimonio </w:t>
                          </w:r>
                          <w:r w:rsidRPr="00622422">
                            <w:rPr>
                              <w:rFonts w:ascii="Lato" w:hAnsi="Lato"/>
                              <w:b/>
                              <w:color w:val="2F5496"/>
                            </w:rPr>
                            <w:t>Cultural</w:t>
                          </w:r>
                        </w:p>
                        <w:p w:rsidR="006427C2" w:rsidRPr="00622422" w:rsidRDefault="00912CEB">
                          <w:pPr>
                            <w:rPr>
                              <w:b/>
                              <w:color w:val="2F549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0C3C0E2" id="_x0000_t202" coordsize="21600,21600" o:spt="202" path="m,l,21600r21600,l21600,xe">
              <v:stroke joinstyle="miter"/>
              <v:path gradientshapeok="t" o:connecttype="rect"/>
            </v:shapetype>
            <v:shape id="Cuadro de texto 2" o:spid="_x0000_s1026" type="#_x0000_t202" style="position:absolute;left:0;text-align:left;margin-left:-17.7pt;margin-top:-52pt;width:268.2pt;height:3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" filled="f" stroked="f">
              <v:textbox>
                <w:txbxContent>
                  <w:p w:rsidR="006427C2" w:rsidRPr="00622422" w:rsidRDefault="00912CEB" w:rsidP="00F263D5">
                    <w:pPr>
                      <w:pStyle w:val="Encabezado"/>
                      <w:rPr>
                        <w:rFonts w:ascii="Lato" w:hAnsi="Lato"/>
                        <w:b/>
                        <w:color w:val="2F5496"/>
                      </w:rPr>
                    </w:pPr>
                    <w:r w:rsidRPr="00622422">
                      <w:rPr>
                        <w:rFonts w:ascii="Lato" w:hAnsi="Lato"/>
                        <w:b/>
                        <w:color w:val="2F5496"/>
                        <w:sz w:val="24"/>
                        <w:szCs w:val="24"/>
                      </w:rPr>
                      <w:t xml:space="preserve">           </w:t>
                    </w:r>
                    <w:r w:rsidRPr="00622422">
                      <w:rPr>
                        <w:rFonts w:ascii="Lato" w:hAnsi="Lato"/>
                        <w:b/>
                        <w:color w:val="2F5496"/>
                      </w:rPr>
                      <w:t xml:space="preserve">Dirección General de Patrimonio </w:t>
                    </w:r>
                    <w:r w:rsidRPr="00622422">
                      <w:rPr>
                        <w:rFonts w:ascii="Lato" w:hAnsi="Lato"/>
                        <w:b/>
                        <w:color w:val="2F5496"/>
                      </w:rPr>
                      <w:t>Cultural</w:t>
                    </w:r>
                  </w:p>
                  <w:p w:rsidR="006427C2" w:rsidRPr="00622422" w:rsidRDefault="00912CEB">
                    <w:pPr>
                      <w:rPr>
                        <w:b/>
                        <w:color w:val="2F5496"/>
                      </w:rPr>
                    </w:pPr>
                  </w:p>
                </w:txbxContent>
              </v:textbox>
              <w10:wrap type="square" anchorx="margin" anchory="margin"/>
            </v:shape>
          </w:pict>
        </mc:Fallback>
      </mc:AlternateContent>
    </w:r>
    <w:r>
      <w:rPr>
        <w:rFonts w:ascii="Verdana" w:hAnsi="Verdana"/>
        <w:b/>
        <w:noProof/>
        <w:sz w:val="18"/>
        <w:szCs w:val="18"/>
        <w:lang w:eastAsia="es-ES"/>
      </w:rPr>
      <w:drawing>
        <wp:inline distT="0" distB="0" distL="0" distR="0" wp14:anchorId="09ADFFC0" wp14:editId="7339273D">
          <wp:extent cx="3009900" cy="723900"/>
          <wp:effectExtent l="0" t="0" r="0" b="0"/>
          <wp:docPr id="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23900"/>
                  </a:xfrm>
                  <a:prstGeom prst="rect">
                    <a:avLst/>
                  </a:prstGeom>
                  <a:noFill/>
                  <a:ln>
                    <a:noFill/>
                  </a:ln>
                </pic:spPr>
              </pic:pic>
            </a:graphicData>
          </a:graphic>
        </wp:inline>
      </w:drawing>
    </w:r>
  </w:p>
  <w:p w:rsidR="006427C2" w:rsidRPr="00F263D5" w:rsidRDefault="00912CEB" w:rsidP="00F263D5">
    <w:pPr>
      <w:pStyle w:val="Encabezado"/>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4521F"/>
    <w:multiLevelType w:val="hybridMultilevel"/>
    <w:tmpl w:val="91DE8614"/>
    <w:lvl w:ilvl="0" w:tplc="0C0A000F">
      <w:start w:val="1"/>
      <w:numFmt w:val="decimal"/>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36"/>
    <w:rsid w:val="00912CEB"/>
    <w:rsid w:val="00A179A9"/>
    <w:rsid w:val="00A27B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067D"/>
  <w15:chartTrackingRefBased/>
  <w15:docId w15:val="{EC440240-82DE-4721-8A53-5F346D09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36"/>
    <w:pPr>
      <w:widowControl w:val="0"/>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27B36"/>
    <w:pPr>
      <w:widowControl/>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7B36"/>
    <w:rPr>
      <w:rFonts w:ascii="Calibri" w:eastAsia="Calibri" w:hAnsi="Calibri" w:cs="Times New Roman"/>
    </w:rPr>
  </w:style>
  <w:style w:type="paragraph" w:styleId="Prrafodelista">
    <w:name w:val="List Paragraph"/>
    <w:basedOn w:val="Normal"/>
    <w:uiPriority w:val="34"/>
    <w:qFormat/>
    <w:rsid w:val="00A27B36"/>
    <w:pPr>
      <w:ind w:left="720"/>
      <w:contextualSpacing/>
    </w:pPr>
  </w:style>
  <w:style w:type="character" w:styleId="Hipervnculo">
    <w:name w:val="Hyperlink"/>
    <w:uiPriority w:val="99"/>
    <w:unhideWhenUsed/>
    <w:rsid w:val="00A27B36"/>
    <w:rPr>
      <w:color w:val="0563C1"/>
      <w:u w:val="single"/>
    </w:rPr>
  </w:style>
  <w:style w:type="character" w:styleId="Mencinsinresolver">
    <w:name w:val="Unresolved Mention"/>
    <w:basedOn w:val="Fuentedeprrafopredeter"/>
    <w:uiPriority w:val="99"/>
    <w:semiHidden/>
    <w:unhideWhenUsed/>
    <w:rsid w:val="00A27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rimonioypaisaje.madrid.es/paseamadr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rvaspatrimonio.es/reservaspatrimonio@reservaspatrimonio.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monioplact@madrid.es" TargetMode="External"/><Relationship Id="rId11" Type="http://schemas.openxmlformats.org/officeDocument/2006/relationships/hyperlink" Target="https://sede.madrid.es/portal/site/tramites/menuitem.1044e048d6fe41a7ede6ede684f1a5a0/?vgnextoid=3375db16cd868410VgnVCM100000171f5a0aRCRD&amp;vgnextchannel=3375db16cd868410VgnVCM100000171f5a0aRCRD&amp;vgnextfmt=default&amp;idContent=31c179667c57e010VgnVCM1000000b205a0aRCRD" TargetMode="External"/><Relationship Id="rId5" Type="http://schemas.openxmlformats.org/officeDocument/2006/relationships/hyperlink" Target="https://www-s.munimadrid.es/PLACT_WBINTER_V2/areaPrivada.html" TargetMode="External"/><Relationship Id="rId10" Type="http://schemas.openxmlformats.org/officeDocument/2006/relationships/hyperlink" Target="mailto:oficprotecciondatos@madrid.es" TargetMode="External"/><Relationship Id="rId4" Type="http://schemas.openxmlformats.org/officeDocument/2006/relationships/webSettings" Target="webSettings.xml"/><Relationship Id="rId9" Type="http://schemas.openxmlformats.org/officeDocument/2006/relationships/hyperlink" Target="https://sede.madrid.es/portal/site/tramites/menuitem.dd7c2859598d94d061e061e084f1a5a0/?vgnextoid=85f7bde90c843610VgnVCM2000001f4a900aRCRD&amp;vgnextchannel=85f7bde90c843610VgnVCM2000001f4a900aRCRD&amp;vgnextfmt=defau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894</Words>
  <Characters>4923</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Cuenca Castellanos, Laura</dc:creator>
  <cp:keywords/>
  <dc:description/>
  <cp:lastModifiedBy>Cuenca Castellanos, Laura</cp:lastModifiedBy>
  <cp:revision>2</cp:revision>
  <dcterms:created xsi:type="dcterms:W3CDTF">2021-02-06T11:19:00Z</dcterms:created>
  <dcterms:modified xsi:type="dcterms:W3CDTF">2021-02-06T11:26:00Z</dcterms:modified>
</cp:coreProperties>
</file>